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ind w:firstLine="420" w:firstLineChars="200"/>
        <w:rPr>
          <w:rFonts w:hint="eastAsia" w:ascii="仿宋_GB231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评分参考标准</w:t>
      </w:r>
    </w:p>
    <w:p>
      <w:pPr>
        <w:ind w:firstLine="420" w:firstLineChars="200"/>
        <w:rPr>
          <w:rFonts w:ascii="仿宋_GB2312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一、书面作品（40分）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个人职业生涯规划书》主要包括自我认知、职业认知、职业决策、计划与路径、评估与调整、职业道德等6个方面，选手可根据自身情况个性化完善。作品以近期目标规划为主，即大学期间和毕业后5年内的职业生涯规划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1.职业规划设计的完整性。</w:t>
      </w:r>
      <w:r>
        <w:rPr>
          <w:rFonts w:hint="eastAsia" w:ascii="仿宋" w:hAnsi="仿宋" w:eastAsia="仿宋" w:cs="仿宋"/>
          <w:sz w:val="30"/>
          <w:szCs w:val="30"/>
        </w:rPr>
        <w:t>作品内容要求真实、完整，分析透彻,运用职业生涯规划相关知识理论，结合自身，合理运用相关测评工具，客观准确地规划职业生涯。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2.职业规划设计的科学性。</w:t>
      </w:r>
      <w:r>
        <w:rPr>
          <w:rFonts w:hint="eastAsia" w:ascii="仿宋" w:hAnsi="仿宋" w:eastAsia="仿宋" w:cs="仿宋"/>
          <w:sz w:val="30"/>
          <w:szCs w:val="30"/>
        </w:rPr>
        <w:t>要基本体现人职匹配的思路，目标确定和路径设计要符合自身和外部环境实际，正确处理职业生涯规划与测评工具的关系，避免主观臆想。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3.职业规划设计的操作性。</w:t>
      </w:r>
      <w:r>
        <w:rPr>
          <w:rFonts w:hint="eastAsia" w:ascii="仿宋" w:hAnsi="仿宋" w:eastAsia="仿宋" w:cs="仿宋"/>
          <w:sz w:val="30"/>
          <w:szCs w:val="30"/>
        </w:rPr>
        <w:t>作品要求思维缜密，目标明确，分析有深度，可操作性强，要有一定的分阶段目标，尤其是近期（大学至毕业后五年）目标规划，分析要具有说服力。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4.职业规划设计的逻辑性。</w:t>
      </w:r>
      <w:r>
        <w:rPr>
          <w:rFonts w:hint="eastAsia" w:ascii="仿宋" w:hAnsi="仿宋" w:eastAsia="仿宋" w:cs="仿宋"/>
          <w:sz w:val="30"/>
          <w:szCs w:val="30"/>
        </w:rPr>
        <w:t>作品逻辑清晰、组织合理，准确把握职业规划设计的核心和关键。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5.职业规划设计的创新性。</w:t>
      </w:r>
      <w:r>
        <w:rPr>
          <w:rFonts w:hint="eastAsia" w:ascii="仿宋" w:hAnsi="仿宋" w:eastAsia="仿宋" w:cs="仿宋"/>
          <w:sz w:val="30"/>
          <w:szCs w:val="30"/>
        </w:rPr>
        <w:t>创意新颖，充分体现个性而不落俗套, 充分展示当代大学生朝气蓬勃的精神风貌。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二、PPT制作及展示（40分）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1.PPT制作。</w:t>
      </w:r>
      <w:r>
        <w:rPr>
          <w:rFonts w:hint="eastAsia" w:ascii="仿宋" w:hAnsi="仿宋" w:eastAsia="仿宋" w:cs="仿宋"/>
          <w:sz w:val="30"/>
          <w:szCs w:val="30"/>
        </w:rPr>
        <w:t>PPT制作美观，条理清晰。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2.表达的完整性。</w:t>
      </w:r>
      <w:r>
        <w:rPr>
          <w:rFonts w:hint="eastAsia" w:ascii="仿宋" w:hAnsi="仿宋" w:eastAsia="仿宋" w:cs="仿宋"/>
          <w:sz w:val="30"/>
          <w:szCs w:val="30"/>
        </w:rPr>
        <w:t>能够准确表达作品内容，准确把握职业规划设计的核心和关键。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3.自我表达力。</w:t>
      </w:r>
      <w:r>
        <w:rPr>
          <w:rFonts w:hint="eastAsia" w:ascii="仿宋" w:hAnsi="仿宋" w:eastAsia="仿宋" w:cs="仿宋"/>
          <w:sz w:val="30"/>
          <w:szCs w:val="30"/>
        </w:rPr>
        <w:t>选手必须脱稿陈述，普通话要标准清晰，语言流畅，语速适中，表达简洁。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4.表达生动性。</w:t>
      </w:r>
      <w:r>
        <w:rPr>
          <w:rFonts w:hint="eastAsia" w:ascii="仿宋" w:hAnsi="仿宋" w:eastAsia="仿宋" w:cs="仿宋"/>
          <w:sz w:val="30"/>
          <w:szCs w:val="30"/>
        </w:rPr>
        <w:t>表现力强，有感染力，控场灵活有效，能够调动观众气氛，现场互动效果优良。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5.仪态。</w:t>
      </w:r>
      <w:r>
        <w:rPr>
          <w:rFonts w:hint="eastAsia" w:ascii="仿宋" w:hAnsi="仿宋" w:eastAsia="仿宋" w:cs="仿宋"/>
          <w:sz w:val="30"/>
          <w:szCs w:val="30"/>
        </w:rPr>
        <w:t>着装得体，仪态端庄、大方、美观。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三、现场答辩（20分）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1.准确性。</w:t>
      </w:r>
      <w:r>
        <w:rPr>
          <w:rFonts w:hint="eastAsia" w:ascii="仿宋" w:hAnsi="仿宋" w:eastAsia="仿宋" w:cs="仿宋"/>
          <w:sz w:val="30"/>
          <w:szCs w:val="30"/>
        </w:rPr>
        <w:t>准确回答专家所提出的问题，内容完整。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2.条理性。</w:t>
      </w:r>
      <w:r>
        <w:rPr>
          <w:rFonts w:hint="eastAsia" w:ascii="仿宋" w:hAnsi="仿宋" w:eastAsia="仿宋" w:cs="仿宋"/>
          <w:sz w:val="30"/>
          <w:szCs w:val="30"/>
        </w:rPr>
        <w:t>逻辑清晰，语言组织能力强。</w:t>
      </w:r>
    </w:p>
    <w:p>
      <w:pPr>
        <w:ind w:firstLine="600" w:firstLineChars="200"/>
        <w:rPr>
          <w:rFonts w:hint="default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" w:hAnsi="楷体" w:eastAsia="楷体" w:cs="楷体"/>
          <w:sz w:val="30"/>
          <w:szCs w:val="30"/>
        </w:rPr>
        <w:t>3.把控性。</w:t>
      </w:r>
      <w:r>
        <w:rPr>
          <w:rFonts w:hint="eastAsia" w:ascii="仿宋" w:hAnsi="仿宋" w:eastAsia="仿宋" w:cs="仿宋"/>
          <w:sz w:val="30"/>
          <w:szCs w:val="30"/>
        </w:rPr>
        <w:t>思路敏捷，现场把控能力强。</w:t>
      </w:r>
      <w:r>
        <w:rPr>
          <w:rFonts w:hint="eastAsia" w:ascii="仿宋_GB231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96F5C"/>
    <w:rsid w:val="02EF6E9C"/>
    <w:rsid w:val="03315E46"/>
    <w:rsid w:val="076154A6"/>
    <w:rsid w:val="09444033"/>
    <w:rsid w:val="0C1F0CF6"/>
    <w:rsid w:val="10240020"/>
    <w:rsid w:val="127E2E52"/>
    <w:rsid w:val="151F0AF1"/>
    <w:rsid w:val="15F72A89"/>
    <w:rsid w:val="1C06647E"/>
    <w:rsid w:val="208A15F4"/>
    <w:rsid w:val="20902DA2"/>
    <w:rsid w:val="20A247C5"/>
    <w:rsid w:val="21E401CB"/>
    <w:rsid w:val="22AD6297"/>
    <w:rsid w:val="23796F5C"/>
    <w:rsid w:val="246A775C"/>
    <w:rsid w:val="26EB2A78"/>
    <w:rsid w:val="2C0135D8"/>
    <w:rsid w:val="2C016B1E"/>
    <w:rsid w:val="2E2D430D"/>
    <w:rsid w:val="322E0482"/>
    <w:rsid w:val="33E45DC3"/>
    <w:rsid w:val="349E48B8"/>
    <w:rsid w:val="37BA0B29"/>
    <w:rsid w:val="394B5EF7"/>
    <w:rsid w:val="39E066D3"/>
    <w:rsid w:val="3B386EBD"/>
    <w:rsid w:val="3ED573C8"/>
    <w:rsid w:val="3F7806C4"/>
    <w:rsid w:val="3FCA0A69"/>
    <w:rsid w:val="400E0668"/>
    <w:rsid w:val="40644877"/>
    <w:rsid w:val="44CC051F"/>
    <w:rsid w:val="44D26D7C"/>
    <w:rsid w:val="455638AB"/>
    <w:rsid w:val="46176FEC"/>
    <w:rsid w:val="49CC61DE"/>
    <w:rsid w:val="4BE46390"/>
    <w:rsid w:val="4D541DD8"/>
    <w:rsid w:val="4F872CA0"/>
    <w:rsid w:val="55145841"/>
    <w:rsid w:val="568769B4"/>
    <w:rsid w:val="59C57E24"/>
    <w:rsid w:val="5A515869"/>
    <w:rsid w:val="5C825390"/>
    <w:rsid w:val="5EA57F58"/>
    <w:rsid w:val="60A5567E"/>
    <w:rsid w:val="6203501A"/>
    <w:rsid w:val="66AC19C6"/>
    <w:rsid w:val="6E621628"/>
    <w:rsid w:val="6F277188"/>
    <w:rsid w:val="6FF85AD6"/>
    <w:rsid w:val="740114EA"/>
    <w:rsid w:val="745C65B1"/>
    <w:rsid w:val="77647AC0"/>
    <w:rsid w:val="78700ABE"/>
    <w:rsid w:val="7B9350AE"/>
    <w:rsid w:val="7BA47C0A"/>
    <w:rsid w:val="7D497092"/>
    <w:rsid w:val="7E715073"/>
    <w:rsid w:val="7E7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imes New Roman" w:hAnsi="Times New Roman" w:cs="Times New Roman"/>
      <w:sz w:val="32"/>
      <w:szCs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"/>
    <w:basedOn w:val="1"/>
    <w:link w:val="5"/>
    <w:qFormat/>
    <w:uiPriority w:val="0"/>
    <w:rPr>
      <w:rFonts w:ascii="Times New Roman" w:hAnsi="Times New Roman" w:cs="Times New Roman"/>
      <w:sz w:val="32"/>
      <w:szCs w:val="32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2020-10-03T22:39:00Z</dcterms:created>
  <dc:creator>Administrator</dc:creator>
  <cp:lastModifiedBy>xujin</cp:lastModifiedBy>
  <dcterms:modified xsi:type="dcterms:W3CDTF">2020-10-04T08:32:13Z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